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A36" w:rsidRDefault="00616139" w:rsidP="00787A36">
      <w:pPr>
        <w:widowControl w:val="0"/>
        <w:autoSpaceDE w:val="0"/>
        <w:autoSpaceDN w:val="0"/>
        <w:adjustRightInd w:val="0"/>
        <w:spacing w:line="240" w:lineRule="auto"/>
        <w:jc w:val="center"/>
        <w:rPr>
          <w:rFonts w:ascii="Calibri" w:hAnsi="Calibri" w:cs="Calibri"/>
          <w:b/>
          <w:bCs/>
          <w:sz w:val="24"/>
          <w:szCs w:val="24"/>
          <w:u w:val="single"/>
        </w:rPr>
      </w:pPr>
      <w:r>
        <w:rPr>
          <w:rFonts w:ascii="Calibri" w:hAnsi="Calibri" w:cs="Calibri"/>
          <w:noProof/>
          <w:sz w:val="24"/>
          <w:szCs w:val="24"/>
        </w:rPr>
        <w:drawing>
          <wp:inline distT="0" distB="0" distL="0" distR="0">
            <wp:extent cx="3695700" cy="685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695700" cy="685800"/>
                    </a:xfrm>
                    <a:prstGeom prst="rect">
                      <a:avLst/>
                    </a:prstGeom>
                    <a:noFill/>
                    <a:ln w="9525">
                      <a:noFill/>
                      <a:miter lim="800000"/>
                      <a:headEnd/>
                      <a:tailEnd/>
                    </a:ln>
                  </pic:spPr>
                </pic:pic>
              </a:graphicData>
            </a:graphic>
          </wp:inline>
        </w:drawing>
      </w:r>
    </w:p>
    <w:p w:rsidR="00787A36" w:rsidRDefault="00787A36" w:rsidP="00787A36">
      <w:pPr>
        <w:widowControl w:val="0"/>
        <w:autoSpaceDE w:val="0"/>
        <w:autoSpaceDN w:val="0"/>
        <w:adjustRightInd w:val="0"/>
        <w:spacing w:line="240" w:lineRule="auto"/>
        <w:jc w:val="center"/>
        <w:rPr>
          <w:rFonts w:ascii="Calibri" w:hAnsi="Calibri" w:cs="Calibri"/>
          <w:b/>
          <w:bCs/>
          <w:sz w:val="24"/>
          <w:szCs w:val="24"/>
          <w:u w:val="single"/>
        </w:rPr>
      </w:pPr>
    </w:p>
    <w:p w:rsidR="00616139" w:rsidRDefault="00616139">
      <w:pPr>
        <w:widowControl w:val="0"/>
        <w:autoSpaceDE w:val="0"/>
        <w:autoSpaceDN w:val="0"/>
        <w:adjustRightInd w:val="0"/>
        <w:spacing w:line="240" w:lineRule="auto"/>
        <w:rPr>
          <w:rFonts w:ascii="Calibri" w:hAnsi="Calibri" w:cs="Calibri"/>
          <w:sz w:val="24"/>
          <w:szCs w:val="24"/>
        </w:rPr>
      </w:pPr>
      <w:r>
        <w:rPr>
          <w:rFonts w:ascii="Calibri" w:hAnsi="Calibri" w:cs="Calibri"/>
          <w:b/>
          <w:bCs/>
          <w:sz w:val="24"/>
          <w:szCs w:val="24"/>
          <w:u w:val="single"/>
        </w:rPr>
        <w:t>What is IO-Link?</w:t>
      </w:r>
    </w:p>
    <w:p w:rsidR="007B34DC" w:rsidRDefault="00616139">
      <w:pPr>
        <w:widowControl w:val="0"/>
        <w:autoSpaceDE w:val="0"/>
        <w:autoSpaceDN w:val="0"/>
        <w:adjustRightInd w:val="0"/>
        <w:spacing w:line="240" w:lineRule="auto"/>
        <w:rPr>
          <w:rFonts w:ascii="Calibri" w:hAnsi="Calibri" w:cs="Calibri"/>
          <w:sz w:val="24"/>
          <w:szCs w:val="24"/>
        </w:rPr>
      </w:pPr>
      <w:r>
        <w:rPr>
          <w:rFonts w:ascii="Calibri" w:hAnsi="Calibri" w:cs="Calibri"/>
          <w:sz w:val="24"/>
          <w:szCs w:val="24"/>
        </w:rPr>
        <w:t xml:space="preserve">IO-Link is </w:t>
      </w:r>
      <w:r w:rsidR="006E26EA">
        <w:rPr>
          <w:rFonts w:ascii="Calibri" w:hAnsi="Calibri" w:cs="Calibri"/>
          <w:sz w:val="24"/>
          <w:szCs w:val="24"/>
        </w:rPr>
        <w:t xml:space="preserve">a bi-directional point-to-point </w:t>
      </w:r>
      <w:r>
        <w:rPr>
          <w:rFonts w:ascii="Calibri" w:hAnsi="Calibri" w:cs="Calibri"/>
          <w:sz w:val="24"/>
          <w:szCs w:val="24"/>
        </w:rPr>
        <w:t>serial communications protocol; most commonly used to communicate with sensors and/or actuators. It allows three types of data to be exchanged: Process, service, and events data.</w:t>
      </w:r>
      <w:r w:rsidR="0056174B">
        <w:rPr>
          <w:rFonts w:ascii="Calibri" w:hAnsi="Calibri" w:cs="Calibri"/>
          <w:sz w:val="24"/>
          <w:szCs w:val="24"/>
        </w:rPr>
        <w:t xml:space="preserve"> </w:t>
      </w:r>
    </w:p>
    <w:p w:rsidR="007B34DC" w:rsidRPr="007B34DC" w:rsidRDefault="007B34DC">
      <w:pPr>
        <w:widowControl w:val="0"/>
        <w:autoSpaceDE w:val="0"/>
        <w:autoSpaceDN w:val="0"/>
        <w:adjustRightInd w:val="0"/>
        <w:spacing w:line="240" w:lineRule="auto"/>
        <w:rPr>
          <w:rFonts w:ascii="Calibri" w:hAnsi="Calibri" w:cs="Calibri"/>
          <w:b/>
          <w:sz w:val="24"/>
          <w:szCs w:val="24"/>
          <w:u w:val="single"/>
        </w:rPr>
      </w:pPr>
      <w:r w:rsidRPr="007B34DC">
        <w:rPr>
          <w:rFonts w:ascii="Calibri" w:hAnsi="Calibri" w:cs="Calibri"/>
          <w:b/>
          <w:sz w:val="24"/>
          <w:szCs w:val="24"/>
          <w:u w:val="single"/>
        </w:rPr>
        <w:t>W</w:t>
      </w:r>
      <w:r w:rsidR="00C415C7" w:rsidRPr="007B34DC">
        <w:rPr>
          <w:rFonts w:ascii="Calibri" w:hAnsi="Calibri" w:cs="Calibri"/>
          <w:b/>
          <w:sz w:val="24"/>
          <w:szCs w:val="24"/>
          <w:u w:val="single"/>
        </w:rPr>
        <w:t xml:space="preserve">hat is an IO-Link master? </w:t>
      </w:r>
    </w:p>
    <w:p w:rsidR="00A94EB1" w:rsidRDefault="0056174B" w:rsidP="00A94EB1">
      <w:pPr>
        <w:widowControl w:val="0"/>
        <w:autoSpaceDE w:val="0"/>
        <w:autoSpaceDN w:val="0"/>
        <w:adjustRightInd w:val="0"/>
        <w:spacing w:before="240" w:line="240" w:lineRule="auto"/>
        <w:rPr>
          <w:rFonts w:ascii="Calibri" w:hAnsi="Calibri" w:cs="Calibri"/>
          <w:sz w:val="24"/>
          <w:szCs w:val="24"/>
        </w:rPr>
      </w:pPr>
      <w:r>
        <w:rPr>
          <w:rFonts w:ascii="Calibri" w:hAnsi="Calibri" w:cs="Calibri"/>
          <w:sz w:val="24"/>
          <w:szCs w:val="24"/>
        </w:rPr>
        <w:t xml:space="preserve">In </w:t>
      </w:r>
      <w:r w:rsidR="00716FB3">
        <w:rPr>
          <w:rFonts w:ascii="Calibri" w:hAnsi="Calibri" w:cs="Calibri"/>
          <w:sz w:val="24"/>
          <w:szCs w:val="24"/>
        </w:rPr>
        <w:t xml:space="preserve">the </w:t>
      </w:r>
      <w:r>
        <w:rPr>
          <w:rFonts w:ascii="Calibri" w:hAnsi="Calibri" w:cs="Calibri"/>
          <w:sz w:val="24"/>
          <w:szCs w:val="24"/>
        </w:rPr>
        <w:t>simple</w:t>
      </w:r>
      <w:r w:rsidR="00C415C7">
        <w:rPr>
          <w:rFonts w:ascii="Calibri" w:hAnsi="Calibri" w:cs="Calibri"/>
          <w:sz w:val="24"/>
          <w:szCs w:val="24"/>
        </w:rPr>
        <w:t xml:space="preserve">st form: a </w:t>
      </w:r>
      <w:r w:rsidR="00A94EB1">
        <w:rPr>
          <w:rFonts w:ascii="Calibri" w:hAnsi="Calibri" w:cs="Calibri"/>
          <w:sz w:val="24"/>
          <w:szCs w:val="24"/>
        </w:rPr>
        <w:t xml:space="preserve">standard digital I/O </w:t>
      </w:r>
      <w:r w:rsidR="00C415C7">
        <w:rPr>
          <w:rFonts w:ascii="Calibri" w:hAnsi="Calibri" w:cs="Calibri"/>
          <w:sz w:val="24"/>
          <w:szCs w:val="24"/>
        </w:rPr>
        <w:t>device</w:t>
      </w:r>
      <w:r>
        <w:rPr>
          <w:rFonts w:ascii="Calibri" w:hAnsi="Calibri" w:cs="Calibri"/>
          <w:sz w:val="24"/>
          <w:szCs w:val="24"/>
        </w:rPr>
        <w:t xml:space="preserve"> that is able to </w:t>
      </w:r>
      <w:r w:rsidR="00C415C7">
        <w:rPr>
          <w:rFonts w:ascii="Calibri" w:hAnsi="Calibri" w:cs="Calibri"/>
          <w:sz w:val="24"/>
          <w:szCs w:val="24"/>
        </w:rPr>
        <w:t xml:space="preserve">interpret automation languages (EtherNet/IP, ModBus, etc) and </w:t>
      </w:r>
      <w:r w:rsidR="007B34DC">
        <w:rPr>
          <w:rFonts w:ascii="Calibri" w:hAnsi="Calibri" w:cs="Calibri"/>
          <w:sz w:val="24"/>
          <w:szCs w:val="24"/>
        </w:rPr>
        <w:t>translate to a host of other IO-Link devices (ex: sensors, actuators). The IO-Link Master can provide</w:t>
      </w:r>
      <w:r w:rsidR="00C415C7">
        <w:rPr>
          <w:rFonts w:ascii="Calibri" w:hAnsi="Calibri" w:cs="Calibri"/>
          <w:sz w:val="24"/>
          <w:szCs w:val="24"/>
        </w:rPr>
        <w:t xml:space="preserve"> diagnostics, </w:t>
      </w:r>
      <w:r w:rsidR="00716FB3">
        <w:rPr>
          <w:rFonts w:ascii="Calibri" w:hAnsi="Calibri" w:cs="Calibri"/>
          <w:sz w:val="24"/>
          <w:szCs w:val="24"/>
        </w:rPr>
        <w:t xml:space="preserve">monitor </w:t>
      </w:r>
      <w:r w:rsidR="007B34DC">
        <w:rPr>
          <w:rFonts w:ascii="Calibri" w:hAnsi="Calibri" w:cs="Calibri"/>
          <w:sz w:val="24"/>
          <w:szCs w:val="24"/>
        </w:rPr>
        <w:t>usage, and allow remote management of sensors.</w:t>
      </w:r>
    </w:p>
    <w:p w:rsidR="00616139" w:rsidRDefault="006E26EA">
      <w:pPr>
        <w:widowControl w:val="0"/>
        <w:autoSpaceDE w:val="0"/>
        <w:autoSpaceDN w:val="0"/>
        <w:adjustRightInd w:val="0"/>
        <w:spacing w:line="240" w:lineRule="auto"/>
        <w:rPr>
          <w:rFonts w:ascii="Calibri" w:hAnsi="Calibri" w:cs="Calibri"/>
          <w:sz w:val="24"/>
          <w:szCs w:val="24"/>
        </w:rPr>
      </w:pPr>
      <w:r>
        <w:rPr>
          <w:rFonts w:ascii="Calibri" w:hAnsi="Calibri" w:cs="Calibri"/>
          <w:noProof/>
          <w:sz w:val="24"/>
          <w:szCs w:val="24"/>
        </w:rPr>
        <w:drawing>
          <wp:anchor distT="0" distB="0" distL="114300" distR="114300" simplePos="0" relativeHeight="251658240" behindDoc="1" locked="0" layoutInCell="1" allowOverlap="1">
            <wp:simplePos x="0" y="0"/>
            <wp:positionH relativeFrom="column">
              <wp:posOffset>3248025</wp:posOffset>
            </wp:positionH>
            <wp:positionV relativeFrom="paragraph">
              <wp:posOffset>137795</wp:posOffset>
            </wp:positionV>
            <wp:extent cx="3119120" cy="2219325"/>
            <wp:effectExtent l="19050" t="0" r="5080" b="0"/>
            <wp:wrapTight wrapText="bothSides">
              <wp:wrapPolygon edited="0">
                <wp:start x="-132" y="0"/>
                <wp:lineTo x="-132" y="21507"/>
                <wp:lineTo x="21635" y="21507"/>
                <wp:lineTo x="21635" y="0"/>
                <wp:lineTo x="-132"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3119120" cy="2219325"/>
                    </a:xfrm>
                    <a:prstGeom prst="rect">
                      <a:avLst/>
                    </a:prstGeom>
                    <a:noFill/>
                    <a:ln w="9525">
                      <a:noFill/>
                      <a:miter lim="800000"/>
                      <a:headEnd/>
                      <a:tailEnd/>
                    </a:ln>
                  </pic:spPr>
                </pic:pic>
              </a:graphicData>
            </a:graphic>
          </wp:anchor>
        </w:drawing>
      </w:r>
      <w:r w:rsidR="007B34DC">
        <w:rPr>
          <w:rFonts w:ascii="Calibri" w:hAnsi="Calibri" w:cs="Calibri"/>
          <w:sz w:val="24"/>
          <w:szCs w:val="24"/>
        </w:rPr>
        <w:t>IO-Link uses the global</w:t>
      </w:r>
      <w:r w:rsidR="00616139">
        <w:rPr>
          <w:rFonts w:ascii="Calibri" w:hAnsi="Calibri" w:cs="Calibri"/>
          <w:sz w:val="24"/>
          <w:szCs w:val="24"/>
        </w:rPr>
        <w:t xml:space="preserve"> standard IEC 61131</w:t>
      </w:r>
      <w:r w:rsidR="00257874">
        <w:rPr>
          <w:rFonts w:ascii="Calibri" w:hAnsi="Calibri" w:cs="Calibri"/>
          <w:sz w:val="24"/>
          <w:szCs w:val="24"/>
        </w:rPr>
        <w:t>-9</w:t>
      </w:r>
      <w:r w:rsidR="00616139">
        <w:rPr>
          <w:rFonts w:ascii="Calibri" w:hAnsi="Calibri" w:cs="Calibri"/>
          <w:sz w:val="24"/>
          <w:szCs w:val="24"/>
        </w:rPr>
        <w:t>.</w:t>
      </w:r>
    </w:p>
    <w:p w:rsidR="00616139" w:rsidRDefault="00616139" w:rsidP="006E26EA">
      <w:pPr>
        <w:widowControl w:val="0"/>
        <w:autoSpaceDE w:val="0"/>
        <w:autoSpaceDN w:val="0"/>
        <w:adjustRightInd w:val="0"/>
        <w:spacing w:line="240" w:lineRule="auto"/>
        <w:rPr>
          <w:rFonts w:ascii="Calibri" w:hAnsi="Calibri" w:cs="Calibri"/>
          <w:sz w:val="24"/>
          <w:szCs w:val="24"/>
        </w:rPr>
      </w:pPr>
      <w:r>
        <w:rPr>
          <w:rFonts w:ascii="Calibri" w:hAnsi="Calibri" w:cs="Calibri"/>
          <w:noProof/>
          <w:sz w:val="24"/>
          <w:szCs w:val="24"/>
        </w:rPr>
        <w:drawing>
          <wp:inline distT="0" distB="0" distL="0" distR="0">
            <wp:extent cx="3228975" cy="20478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28975" cy="2047875"/>
                    </a:xfrm>
                    <a:prstGeom prst="rect">
                      <a:avLst/>
                    </a:prstGeom>
                    <a:noFill/>
                    <a:ln w="9525">
                      <a:noFill/>
                      <a:miter lim="800000"/>
                      <a:headEnd/>
                      <a:tailEnd/>
                    </a:ln>
                  </pic:spPr>
                </pic:pic>
              </a:graphicData>
            </a:graphic>
          </wp:inline>
        </w:drawing>
      </w:r>
    </w:p>
    <w:p w:rsidR="006E26EA" w:rsidRDefault="006E26EA">
      <w:pPr>
        <w:widowControl w:val="0"/>
        <w:autoSpaceDE w:val="0"/>
        <w:autoSpaceDN w:val="0"/>
        <w:adjustRightInd w:val="0"/>
        <w:spacing w:line="240" w:lineRule="auto"/>
        <w:rPr>
          <w:rFonts w:ascii="Calibri" w:hAnsi="Calibri" w:cs="Calibri"/>
          <w:bCs/>
          <w:sz w:val="20"/>
          <w:szCs w:val="20"/>
        </w:rPr>
      </w:pPr>
      <w:r>
        <w:rPr>
          <w:rFonts w:ascii="Calibri" w:hAnsi="Calibri" w:cs="Calibri"/>
          <w:bCs/>
          <w:sz w:val="20"/>
          <w:szCs w:val="20"/>
        </w:rPr>
        <w:t>Figure 1: IO-Link connectivity from the PLC.</w:t>
      </w:r>
      <w:r>
        <w:rPr>
          <w:rFonts w:ascii="Calibri" w:hAnsi="Calibri" w:cs="Calibri"/>
          <w:bCs/>
          <w:sz w:val="20"/>
          <w:szCs w:val="20"/>
        </w:rPr>
        <w:tab/>
      </w:r>
      <w:r>
        <w:rPr>
          <w:rFonts w:ascii="Calibri" w:hAnsi="Calibri" w:cs="Calibri"/>
          <w:bCs/>
          <w:sz w:val="20"/>
          <w:szCs w:val="20"/>
        </w:rPr>
        <w:tab/>
      </w:r>
      <w:r>
        <w:rPr>
          <w:rFonts w:ascii="Calibri" w:hAnsi="Calibri" w:cs="Calibri"/>
          <w:bCs/>
          <w:sz w:val="20"/>
          <w:szCs w:val="20"/>
        </w:rPr>
        <w:tab/>
        <w:t xml:space="preserve"> Figure 2: Comtrol’s IO-Link products.</w:t>
      </w:r>
    </w:p>
    <w:p w:rsidR="00A94EB1" w:rsidRPr="006E26EA" w:rsidRDefault="00A94EB1">
      <w:pPr>
        <w:widowControl w:val="0"/>
        <w:autoSpaceDE w:val="0"/>
        <w:autoSpaceDN w:val="0"/>
        <w:adjustRightInd w:val="0"/>
        <w:spacing w:line="240" w:lineRule="auto"/>
        <w:rPr>
          <w:rFonts w:ascii="Calibri" w:hAnsi="Calibri" w:cs="Calibri"/>
          <w:bCs/>
          <w:sz w:val="20"/>
          <w:szCs w:val="20"/>
        </w:rPr>
      </w:pPr>
    </w:p>
    <w:p w:rsidR="00616139" w:rsidRDefault="00616139">
      <w:pPr>
        <w:widowControl w:val="0"/>
        <w:autoSpaceDE w:val="0"/>
        <w:autoSpaceDN w:val="0"/>
        <w:adjustRightInd w:val="0"/>
        <w:spacing w:line="240" w:lineRule="auto"/>
        <w:rPr>
          <w:rFonts w:ascii="Calibri" w:hAnsi="Calibri" w:cs="Calibri"/>
          <w:b/>
          <w:bCs/>
          <w:sz w:val="24"/>
          <w:szCs w:val="24"/>
          <w:u w:val="single"/>
        </w:rPr>
      </w:pPr>
      <w:r>
        <w:rPr>
          <w:rFonts w:ascii="Calibri" w:hAnsi="Calibri" w:cs="Calibri"/>
          <w:b/>
          <w:bCs/>
          <w:sz w:val="24"/>
          <w:szCs w:val="24"/>
          <w:u w:val="single"/>
        </w:rPr>
        <w:t>Quick Overview</w:t>
      </w:r>
      <w:r w:rsidR="00DD03CD">
        <w:rPr>
          <w:rFonts w:ascii="Calibri" w:hAnsi="Calibri" w:cs="Calibri"/>
          <w:b/>
          <w:bCs/>
          <w:sz w:val="24"/>
          <w:szCs w:val="24"/>
          <w:u w:val="single"/>
        </w:rPr>
        <w:t xml:space="preserve"> of Benefits</w:t>
      </w:r>
      <w:r>
        <w:rPr>
          <w:rFonts w:ascii="Calibri" w:hAnsi="Calibri" w:cs="Calibri"/>
          <w:b/>
          <w:bCs/>
          <w:sz w:val="24"/>
          <w:szCs w:val="24"/>
          <w:u w:val="single"/>
        </w:rPr>
        <w:t>:</w:t>
      </w:r>
    </w:p>
    <w:p w:rsidR="00616139" w:rsidRDefault="006E26EA">
      <w:pPr>
        <w:widowControl w:val="0"/>
        <w:autoSpaceDE w:val="0"/>
        <w:autoSpaceDN w:val="0"/>
        <w:adjustRightInd w:val="0"/>
        <w:spacing w:line="240" w:lineRule="auto"/>
        <w:rPr>
          <w:rFonts w:ascii="Calibri" w:hAnsi="Calibri" w:cs="Calibri"/>
          <w:sz w:val="24"/>
          <w:szCs w:val="24"/>
        </w:rPr>
      </w:pPr>
      <w:r>
        <w:rPr>
          <w:rFonts w:ascii="Calibri" w:hAnsi="Calibri" w:cs="Calibri"/>
          <w:sz w:val="24"/>
          <w:szCs w:val="24"/>
        </w:rPr>
        <w:t>IO-Link has</w:t>
      </w:r>
      <w:r w:rsidR="00616139">
        <w:rPr>
          <w:rFonts w:ascii="Calibri" w:hAnsi="Calibri" w:cs="Calibri"/>
          <w:sz w:val="24"/>
          <w:szCs w:val="24"/>
        </w:rPr>
        <w:t>...</w:t>
      </w:r>
    </w:p>
    <w:p w:rsidR="00616139" w:rsidRDefault="0061613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1. Higher Level of Flexibility:</w:t>
      </w:r>
    </w:p>
    <w:p w:rsidR="00616139" w:rsidRDefault="00616139">
      <w:pPr>
        <w:widowControl w:val="0"/>
        <w:autoSpaceDE w:val="0"/>
        <w:autoSpaceDN w:val="0"/>
        <w:adjustRightInd w:val="0"/>
        <w:spacing w:line="240" w:lineRule="auto"/>
        <w:rPr>
          <w:rFonts w:ascii="Calibri" w:hAnsi="Calibri" w:cs="Calibri"/>
          <w:sz w:val="20"/>
          <w:szCs w:val="20"/>
        </w:rPr>
      </w:pPr>
      <w:r>
        <w:rPr>
          <w:rFonts w:ascii="Calibri" w:hAnsi="Calibri" w:cs="Calibri"/>
          <w:sz w:val="24"/>
          <w:szCs w:val="24"/>
        </w:rPr>
        <w:tab/>
      </w:r>
      <w:r>
        <w:rPr>
          <w:rFonts w:ascii="Calibri" w:hAnsi="Calibri" w:cs="Calibri"/>
          <w:sz w:val="20"/>
          <w:szCs w:val="20"/>
        </w:rPr>
        <w:t>Easy to read, parameterize or configure smart devices without touching them.</w:t>
      </w:r>
    </w:p>
    <w:p w:rsidR="00616139" w:rsidRDefault="00616139">
      <w:pPr>
        <w:widowControl w:val="0"/>
        <w:autoSpaceDE w:val="0"/>
        <w:autoSpaceDN w:val="0"/>
        <w:adjustRightInd w:val="0"/>
        <w:spacing w:after="0" w:line="240" w:lineRule="auto"/>
        <w:rPr>
          <w:rFonts w:ascii="Calibri" w:hAnsi="Calibri" w:cs="Calibri"/>
          <w:sz w:val="20"/>
          <w:szCs w:val="20"/>
        </w:rPr>
      </w:pPr>
      <w:r>
        <w:rPr>
          <w:rFonts w:ascii="Calibri" w:hAnsi="Calibri" w:cs="Calibri"/>
          <w:sz w:val="24"/>
          <w:szCs w:val="24"/>
        </w:rPr>
        <w:t>2. Simple Device Replacement:</w:t>
      </w:r>
      <w:r>
        <w:rPr>
          <w:rFonts w:ascii="Calibri" w:hAnsi="Calibri" w:cs="Calibri"/>
          <w:sz w:val="20"/>
          <w:szCs w:val="20"/>
        </w:rPr>
        <w:tab/>
      </w:r>
    </w:p>
    <w:p w:rsidR="00616139" w:rsidRDefault="00616139">
      <w:pPr>
        <w:widowControl w:val="0"/>
        <w:autoSpaceDE w:val="0"/>
        <w:autoSpaceDN w:val="0"/>
        <w:adjustRightInd w:val="0"/>
        <w:spacing w:line="240" w:lineRule="auto"/>
        <w:rPr>
          <w:rFonts w:ascii="Calibri" w:hAnsi="Calibri" w:cs="Calibri"/>
          <w:sz w:val="20"/>
          <w:szCs w:val="20"/>
        </w:rPr>
      </w:pPr>
      <w:r>
        <w:rPr>
          <w:rFonts w:ascii="Calibri" w:hAnsi="Calibri" w:cs="Calibri"/>
          <w:sz w:val="20"/>
          <w:szCs w:val="20"/>
        </w:rPr>
        <w:tab/>
        <w:t xml:space="preserve">Simple replacement of devices by being able to download parameters into the replacement right </w:t>
      </w:r>
      <w:r>
        <w:rPr>
          <w:rFonts w:ascii="Calibri" w:hAnsi="Calibri" w:cs="Calibri"/>
          <w:sz w:val="20"/>
          <w:szCs w:val="20"/>
        </w:rPr>
        <w:tab/>
        <w:t xml:space="preserve">from the controller automatically. This allows the user to never </w:t>
      </w:r>
      <w:r w:rsidR="006E26EA">
        <w:rPr>
          <w:rFonts w:ascii="Calibri" w:hAnsi="Calibri" w:cs="Calibri"/>
          <w:sz w:val="20"/>
          <w:szCs w:val="20"/>
        </w:rPr>
        <w:t xml:space="preserve">redo work that has already been </w:t>
      </w:r>
      <w:r>
        <w:rPr>
          <w:rFonts w:ascii="Calibri" w:hAnsi="Calibri" w:cs="Calibri"/>
          <w:sz w:val="20"/>
          <w:szCs w:val="20"/>
        </w:rPr>
        <w:t>done.</w:t>
      </w:r>
    </w:p>
    <w:p w:rsidR="00616139" w:rsidRDefault="00616139">
      <w:pPr>
        <w:widowControl w:val="0"/>
        <w:autoSpaceDE w:val="0"/>
        <w:autoSpaceDN w:val="0"/>
        <w:adjustRightInd w:val="0"/>
        <w:spacing w:after="0" w:line="240" w:lineRule="auto"/>
        <w:rPr>
          <w:rFonts w:ascii="Calibri" w:hAnsi="Calibri" w:cs="Calibri"/>
          <w:sz w:val="20"/>
          <w:szCs w:val="20"/>
        </w:rPr>
      </w:pPr>
      <w:r>
        <w:rPr>
          <w:rFonts w:ascii="Calibri" w:hAnsi="Calibri" w:cs="Calibri"/>
          <w:sz w:val="24"/>
          <w:szCs w:val="24"/>
        </w:rPr>
        <w:lastRenderedPageBreak/>
        <w:t>3. IO-Link is an Open Consortium of Manufacturers:</w:t>
      </w:r>
    </w:p>
    <w:p w:rsidR="00C415C7" w:rsidRDefault="00616139" w:rsidP="007B34DC">
      <w:pPr>
        <w:widowControl w:val="0"/>
        <w:autoSpaceDE w:val="0"/>
        <w:autoSpaceDN w:val="0"/>
        <w:adjustRightInd w:val="0"/>
        <w:spacing w:line="240" w:lineRule="auto"/>
        <w:ind w:left="720"/>
        <w:rPr>
          <w:rFonts w:ascii="Calibri" w:hAnsi="Calibri" w:cs="Calibri"/>
          <w:sz w:val="20"/>
          <w:szCs w:val="20"/>
        </w:rPr>
      </w:pPr>
      <w:r>
        <w:rPr>
          <w:rFonts w:ascii="Calibri" w:hAnsi="Calibri" w:cs="Calibri"/>
          <w:sz w:val="20"/>
          <w:szCs w:val="20"/>
        </w:rPr>
        <w:t>New products are released on a regular basis and IO-Link is ga</w:t>
      </w:r>
      <w:r w:rsidR="006E26EA">
        <w:rPr>
          <w:rFonts w:ascii="Calibri" w:hAnsi="Calibri" w:cs="Calibri"/>
          <w:sz w:val="20"/>
          <w:szCs w:val="20"/>
        </w:rPr>
        <w:t xml:space="preserve">ining ground in North America. </w:t>
      </w:r>
      <w:r>
        <w:rPr>
          <w:rFonts w:ascii="Calibri" w:hAnsi="Calibri" w:cs="Calibri"/>
          <w:sz w:val="20"/>
          <w:szCs w:val="20"/>
        </w:rPr>
        <w:t>It's already widespread in Europe.</w:t>
      </w:r>
    </w:p>
    <w:p w:rsidR="00616139" w:rsidRDefault="00616139">
      <w:pPr>
        <w:widowControl w:val="0"/>
        <w:autoSpaceDE w:val="0"/>
        <w:autoSpaceDN w:val="0"/>
        <w:adjustRightInd w:val="0"/>
        <w:spacing w:after="0" w:line="240" w:lineRule="auto"/>
        <w:rPr>
          <w:rFonts w:ascii="Calibri" w:hAnsi="Calibri" w:cs="Calibri"/>
          <w:sz w:val="20"/>
          <w:szCs w:val="20"/>
        </w:rPr>
      </w:pPr>
      <w:r>
        <w:rPr>
          <w:rFonts w:ascii="Calibri" w:hAnsi="Calibri" w:cs="Calibri"/>
          <w:sz w:val="24"/>
          <w:szCs w:val="24"/>
        </w:rPr>
        <w:t>4. Simple Serial Point to Point Communication:</w:t>
      </w:r>
    </w:p>
    <w:p w:rsidR="00616139" w:rsidRDefault="00616139">
      <w:pPr>
        <w:widowControl w:val="0"/>
        <w:autoSpaceDE w:val="0"/>
        <w:autoSpaceDN w:val="0"/>
        <w:adjustRightInd w:val="0"/>
        <w:spacing w:line="240" w:lineRule="auto"/>
        <w:rPr>
          <w:rFonts w:ascii="Calibri" w:hAnsi="Calibri" w:cs="Calibri"/>
          <w:sz w:val="20"/>
          <w:szCs w:val="20"/>
        </w:rPr>
      </w:pPr>
      <w:r>
        <w:rPr>
          <w:rFonts w:ascii="Calibri" w:hAnsi="Calibri" w:cs="Calibri"/>
          <w:sz w:val="20"/>
          <w:szCs w:val="20"/>
        </w:rPr>
        <w:tab/>
        <w:t>Uses a simple standardized cabling architecture.</w:t>
      </w:r>
    </w:p>
    <w:p w:rsidR="00616139" w:rsidRDefault="00616139">
      <w:pPr>
        <w:widowControl w:val="0"/>
        <w:autoSpaceDE w:val="0"/>
        <w:autoSpaceDN w:val="0"/>
        <w:adjustRightInd w:val="0"/>
        <w:spacing w:after="0" w:line="240" w:lineRule="auto"/>
        <w:rPr>
          <w:rFonts w:ascii="Calibri" w:hAnsi="Calibri" w:cs="Calibri"/>
          <w:sz w:val="20"/>
          <w:szCs w:val="20"/>
        </w:rPr>
      </w:pPr>
      <w:r>
        <w:rPr>
          <w:rFonts w:ascii="Calibri" w:hAnsi="Calibri" w:cs="Calibri"/>
          <w:sz w:val="24"/>
          <w:szCs w:val="24"/>
        </w:rPr>
        <w:t>5. Multiple Smart Devices per Address:</w:t>
      </w:r>
    </w:p>
    <w:p w:rsidR="00616139" w:rsidRDefault="00616139" w:rsidP="006E26EA">
      <w:pPr>
        <w:widowControl w:val="0"/>
        <w:autoSpaceDE w:val="0"/>
        <w:autoSpaceDN w:val="0"/>
        <w:adjustRightInd w:val="0"/>
        <w:spacing w:line="240" w:lineRule="auto"/>
        <w:ind w:left="720"/>
        <w:rPr>
          <w:rFonts w:ascii="Calibri" w:hAnsi="Calibri" w:cs="Calibri"/>
          <w:sz w:val="20"/>
          <w:szCs w:val="20"/>
        </w:rPr>
      </w:pPr>
      <w:r>
        <w:rPr>
          <w:rFonts w:ascii="Calibri" w:hAnsi="Calibri" w:cs="Calibri"/>
          <w:sz w:val="20"/>
          <w:szCs w:val="20"/>
        </w:rPr>
        <w:t>A basic benefit of IO-Link is to allow for multiple smart network t</w:t>
      </w:r>
      <w:r w:rsidR="006E26EA">
        <w:rPr>
          <w:rFonts w:ascii="Calibri" w:hAnsi="Calibri" w:cs="Calibri"/>
          <w:sz w:val="20"/>
          <w:szCs w:val="20"/>
        </w:rPr>
        <w:t xml:space="preserve">ype devices to be connected to </w:t>
      </w:r>
      <w:r>
        <w:rPr>
          <w:rFonts w:ascii="Calibri" w:hAnsi="Calibri" w:cs="Calibri"/>
          <w:sz w:val="20"/>
          <w:szCs w:val="20"/>
        </w:rPr>
        <w:t>one address and thus allowing for more devices to be connected in one network.</w:t>
      </w:r>
    </w:p>
    <w:p w:rsidR="00616139" w:rsidRDefault="00616139">
      <w:pPr>
        <w:widowControl w:val="0"/>
        <w:autoSpaceDE w:val="0"/>
        <w:autoSpaceDN w:val="0"/>
        <w:adjustRightInd w:val="0"/>
        <w:spacing w:line="240" w:lineRule="auto"/>
        <w:rPr>
          <w:rFonts w:ascii="Calibri" w:hAnsi="Calibri" w:cs="Calibri"/>
          <w:sz w:val="20"/>
          <w:szCs w:val="20"/>
        </w:rPr>
      </w:pPr>
    </w:p>
    <w:p w:rsidR="00616139" w:rsidRDefault="00616139">
      <w:pPr>
        <w:widowControl w:val="0"/>
        <w:autoSpaceDE w:val="0"/>
        <w:autoSpaceDN w:val="0"/>
        <w:adjustRightInd w:val="0"/>
        <w:spacing w:line="240" w:lineRule="auto"/>
        <w:rPr>
          <w:rFonts w:ascii="Calibri" w:hAnsi="Calibri" w:cs="Calibri"/>
          <w:sz w:val="24"/>
          <w:szCs w:val="24"/>
        </w:rPr>
      </w:pPr>
      <w:r>
        <w:rPr>
          <w:rFonts w:ascii="Calibri" w:hAnsi="Calibri" w:cs="Calibri"/>
          <w:sz w:val="24"/>
          <w:szCs w:val="24"/>
        </w:rPr>
        <w:t>Primary User Benefits...</w:t>
      </w:r>
    </w:p>
    <w:p w:rsidR="00616139" w:rsidRDefault="00616139">
      <w:pPr>
        <w:widowControl w:val="0"/>
        <w:autoSpaceDE w:val="0"/>
        <w:autoSpaceDN w:val="0"/>
        <w:adjustRightInd w:val="0"/>
        <w:spacing w:line="240" w:lineRule="auto"/>
        <w:rPr>
          <w:rFonts w:ascii="Calibri" w:hAnsi="Calibri" w:cs="Calibri"/>
          <w:sz w:val="24"/>
          <w:szCs w:val="24"/>
        </w:rPr>
      </w:pPr>
      <w:r>
        <w:rPr>
          <w:rFonts w:ascii="Calibri" w:hAnsi="Calibri" w:cs="Calibri"/>
          <w:noProof/>
          <w:sz w:val="24"/>
          <w:szCs w:val="24"/>
        </w:rPr>
        <w:drawing>
          <wp:inline distT="0" distB="0" distL="0" distR="0">
            <wp:extent cx="4419600" cy="12001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419600" cy="1200150"/>
                    </a:xfrm>
                    <a:prstGeom prst="rect">
                      <a:avLst/>
                    </a:prstGeom>
                    <a:noFill/>
                    <a:ln w="9525">
                      <a:noFill/>
                      <a:miter lim="800000"/>
                      <a:headEnd/>
                      <a:tailEnd/>
                    </a:ln>
                  </pic:spPr>
                </pic:pic>
              </a:graphicData>
            </a:graphic>
          </wp:inline>
        </w:drawing>
      </w:r>
    </w:p>
    <w:p w:rsidR="00616139" w:rsidRDefault="00616139" w:rsidP="00616139">
      <w:pPr>
        <w:widowControl w:val="0"/>
        <w:numPr>
          <w:ilvl w:val="0"/>
          <w:numId w:val="1"/>
        </w:numPr>
        <w:autoSpaceDE w:val="0"/>
        <w:autoSpaceDN w:val="0"/>
        <w:adjustRightInd w:val="0"/>
        <w:spacing w:after="0" w:line="240" w:lineRule="auto"/>
        <w:ind w:left="360" w:hanging="360"/>
        <w:rPr>
          <w:rFonts w:ascii="Calibri" w:hAnsi="Calibri" w:cs="Calibri"/>
          <w:b/>
          <w:bCs/>
          <w:sz w:val="24"/>
          <w:szCs w:val="24"/>
          <w:u w:val="single"/>
        </w:rPr>
      </w:pPr>
      <w:r>
        <w:rPr>
          <w:rFonts w:ascii="Calibri" w:hAnsi="Calibri" w:cs="Calibri"/>
          <w:sz w:val="24"/>
          <w:szCs w:val="24"/>
        </w:rPr>
        <w:t>Long-term cost reductions at all levels.</w:t>
      </w:r>
    </w:p>
    <w:p w:rsidR="00616139" w:rsidRDefault="00616139" w:rsidP="00616139">
      <w:pPr>
        <w:widowControl w:val="0"/>
        <w:numPr>
          <w:ilvl w:val="0"/>
          <w:numId w:val="1"/>
        </w:numPr>
        <w:autoSpaceDE w:val="0"/>
        <w:autoSpaceDN w:val="0"/>
        <w:adjustRightInd w:val="0"/>
        <w:spacing w:after="0" w:line="240" w:lineRule="auto"/>
        <w:ind w:left="360" w:hanging="360"/>
        <w:rPr>
          <w:rFonts w:ascii="Calibri" w:hAnsi="Calibri" w:cs="Calibri"/>
          <w:b/>
          <w:bCs/>
          <w:sz w:val="24"/>
          <w:szCs w:val="24"/>
          <w:u w:val="single"/>
        </w:rPr>
      </w:pPr>
      <w:r>
        <w:rPr>
          <w:rFonts w:ascii="Calibri" w:hAnsi="Calibri" w:cs="Calibri"/>
          <w:sz w:val="24"/>
          <w:szCs w:val="24"/>
        </w:rPr>
        <w:t>Minimized downtimes through intelligent remote management.</w:t>
      </w:r>
    </w:p>
    <w:p w:rsidR="00616139" w:rsidRDefault="00616139" w:rsidP="00616139">
      <w:pPr>
        <w:widowControl w:val="0"/>
        <w:numPr>
          <w:ilvl w:val="0"/>
          <w:numId w:val="1"/>
        </w:numPr>
        <w:autoSpaceDE w:val="0"/>
        <w:autoSpaceDN w:val="0"/>
        <w:adjustRightInd w:val="0"/>
        <w:spacing w:after="0" w:line="240" w:lineRule="auto"/>
        <w:ind w:left="360" w:hanging="360"/>
        <w:rPr>
          <w:rFonts w:ascii="Calibri" w:hAnsi="Calibri" w:cs="Calibri"/>
          <w:b/>
          <w:bCs/>
          <w:sz w:val="24"/>
          <w:szCs w:val="24"/>
          <w:u w:val="single"/>
        </w:rPr>
      </w:pPr>
      <w:r>
        <w:rPr>
          <w:rFonts w:ascii="Calibri" w:hAnsi="Calibri" w:cs="Calibri"/>
          <w:sz w:val="24"/>
          <w:szCs w:val="24"/>
        </w:rPr>
        <w:t>Standardized for easy operation.</w:t>
      </w:r>
    </w:p>
    <w:p w:rsidR="00616139" w:rsidRDefault="00616139" w:rsidP="00616139">
      <w:pPr>
        <w:widowControl w:val="0"/>
        <w:numPr>
          <w:ilvl w:val="0"/>
          <w:numId w:val="1"/>
        </w:numPr>
        <w:autoSpaceDE w:val="0"/>
        <w:autoSpaceDN w:val="0"/>
        <w:adjustRightInd w:val="0"/>
        <w:spacing w:after="0" w:line="240" w:lineRule="auto"/>
        <w:ind w:left="360" w:hanging="360"/>
        <w:rPr>
          <w:rFonts w:ascii="Calibri" w:hAnsi="Calibri" w:cs="Calibri"/>
          <w:b/>
          <w:bCs/>
          <w:sz w:val="24"/>
          <w:szCs w:val="24"/>
          <w:u w:val="single"/>
        </w:rPr>
      </w:pPr>
      <w:r>
        <w:rPr>
          <w:rFonts w:ascii="Calibri" w:hAnsi="Calibri" w:cs="Calibri"/>
          <w:sz w:val="24"/>
          <w:szCs w:val="24"/>
        </w:rPr>
        <w:t>Comprehensive device diagnosis down to field level.</w:t>
      </w:r>
    </w:p>
    <w:p w:rsidR="00616139" w:rsidRDefault="00616139" w:rsidP="00616139">
      <w:pPr>
        <w:widowControl w:val="0"/>
        <w:numPr>
          <w:ilvl w:val="0"/>
          <w:numId w:val="1"/>
        </w:numPr>
        <w:autoSpaceDE w:val="0"/>
        <w:autoSpaceDN w:val="0"/>
        <w:adjustRightInd w:val="0"/>
        <w:spacing w:after="0" w:line="240" w:lineRule="auto"/>
        <w:ind w:left="360" w:hanging="360"/>
        <w:rPr>
          <w:rFonts w:ascii="Calibri" w:hAnsi="Calibri" w:cs="Calibri"/>
          <w:b/>
          <w:bCs/>
          <w:sz w:val="24"/>
          <w:szCs w:val="24"/>
          <w:u w:val="single"/>
        </w:rPr>
      </w:pPr>
      <w:r>
        <w:rPr>
          <w:rFonts w:ascii="Calibri" w:hAnsi="Calibri" w:cs="Calibri"/>
          <w:sz w:val="24"/>
          <w:szCs w:val="24"/>
        </w:rPr>
        <w:t>Enhanced flexibility in application.</w:t>
      </w:r>
    </w:p>
    <w:p w:rsidR="00616139" w:rsidRDefault="00616139" w:rsidP="0077409A">
      <w:pPr>
        <w:widowControl w:val="0"/>
        <w:numPr>
          <w:ilvl w:val="0"/>
          <w:numId w:val="1"/>
        </w:numPr>
        <w:autoSpaceDE w:val="0"/>
        <w:autoSpaceDN w:val="0"/>
        <w:adjustRightInd w:val="0"/>
        <w:spacing w:after="0" w:line="240" w:lineRule="auto"/>
        <w:ind w:left="360" w:hanging="360"/>
        <w:rPr>
          <w:rFonts w:ascii="Calibri" w:hAnsi="Calibri" w:cs="Calibri"/>
          <w:b/>
          <w:bCs/>
          <w:sz w:val="24"/>
          <w:szCs w:val="24"/>
          <w:u w:val="single"/>
        </w:rPr>
      </w:pPr>
      <w:r>
        <w:rPr>
          <w:rFonts w:ascii="Calibri" w:hAnsi="Calibri" w:cs="Calibri"/>
          <w:sz w:val="24"/>
          <w:szCs w:val="24"/>
        </w:rPr>
        <w:t>Long-term investment security due to international standardization.</w:t>
      </w:r>
    </w:p>
    <w:p w:rsidR="0077409A" w:rsidRPr="0077409A" w:rsidRDefault="0077409A" w:rsidP="0077409A">
      <w:pPr>
        <w:widowControl w:val="0"/>
        <w:autoSpaceDE w:val="0"/>
        <w:autoSpaceDN w:val="0"/>
        <w:adjustRightInd w:val="0"/>
        <w:spacing w:after="0" w:line="240" w:lineRule="auto"/>
        <w:rPr>
          <w:rFonts w:ascii="Calibri" w:hAnsi="Calibri" w:cs="Calibri"/>
          <w:b/>
          <w:bCs/>
          <w:sz w:val="24"/>
          <w:szCs w:val="24"/>
          <w:u w:val="single"/>
        </w:rPr>
      </w:pPr>
    </w:p>
    <w:p w:rsidR="00616139" w:rsidRDefault="00616139">
      <w:pPr>
        <w:widowControl w:val="0"/>
        <w:autoSpaceDE w:val="0"/>
        <w:autoSpaceDN w:val="0"/>
        <w:adjustRightInd w:val="0"/>
        <w:spacing w:line="240" w:lineRule="auto"/>
        <w:rPr>
          <w:rFonts w:ascii="Calibri" w:hAnsi="Calibri" w:cs="Calibri"/>
          <w:b/>
          <w:bCs/>
          <w:sz w:val="24"/>
          <w:szCs w:val="24"/>
          <w:u w:val="single"/>
        </w:rPr>
      </w:pPr>
      <w:r>
        <w:rPr>
          <w:rFonts w:ascii="Calibri" w:hAnsi="Calibri" w:cs="Calibri"/>
          <w:b/>
          <w:bCs/>
          <w:sz w:val="24"/>
          <w:szCs w:val="24"/>
          <w:u w:val="single"/>
        </w:rPr>
        <w:t>What's the Point? Why IO-Link?</w:t>
      </w:r>
    </w:p>
    <w:p w:rsidR="00FD5345" w:rsidRDefault="00616139">
      <w:pPr>
        <w:widowControl w:val="0"/>
        <w:autoSpaceDE w:val="0"/>
        <w:autoSpaceDN w:val="0"/>
        <w:adjustRightInd w:val="0"/>
        <w:spacing w:line="240" w:lineRule="auto"/>
        <w:rPr>
          <w:rFonts w:ascii="Calibri" w:hAnsi="Calibri" w:cs="Calibri"/>
          <w:sz w:val="24"/>
          <w:szCs w:val="24"/>
        </w:rPr>
      </w:pPr>
      <w:r>
        <w:rPr>
          <w:rFonts w:ascii="Calibri" w:hAnsi="Calibri" w:cs="Calibri"/>
          <w:sz w:val="24"/>
          <w:szCs w:val="24"/>
        </w:rPr>
        <w:t xml:space="preserve">IO-Link is a powerful, yet simple protocol with wide support in the industry. IO-Link has the potential to replace </w:t>
      </w:r>
      <w:r>
        <w:rPr>
          <w:rFonts w:ascii="Calibri" w:hAnsi="Calibri" w:cs="Calibri"/>
          <w:i/>
          <w:iCs/>
          <w:sz w:val="24"/>
          <w:szCs w:val="24"/>
        </w:rPr>
        <w:t>almost</w:t>
      </w:r>
      <w:r>
        <w:rPr>
          <w:rFonts w:ascii="Calibri" w:hAnsi="Calibri" w:cs="Calibri"/>
          <w:sz w:val="24"/>
          <w:szCs w:val="24"/>
        </w:rPr>
        <w:t xml:space="preserve"> any place that a digital or analog sensor is used. This allows for much more significant information</w:t>
      </w:r>
      <w:r w:rsidR="00024BAD">
        <w:rPr>
          <w:rFonts w:ascii="Calibri" w:hAnsi="Calibri" w:cs="Calibri"/>
          <w:sz w:val="24"/>
          <w:szCs w:val="24"/>
        </w:rPr>
        <w:t>, configurability, and control.</w:t>
      </w:r>
    </w:p>
    <w:p w:rsidR="00787A36" w:rsidRDefault="00787A36" w:rsidP="00787A36">
      <w:pPr>
        <w:widowControl w:val="0"/>
        <w:autoSpaceDE w:val="0"/>
        <w:autoSpaceDN w:val="0"/>
        <w:adjustRightInd w:val="0"/>
        <w:spacing w:line="240" w:lineRule="auto"/>
        <w:rPr>
          <w:rFonts w:ascii="Calibri" w:hAnsi="Calibri" w:cs="Calibri"/>
          <w:sz w:val="24"/>
          <w:szCs w:val="24"/>
        </w:rPr>
      </w:pPr>
      <w:r>
        <w:rPr>
          <w:rFonts w:ascii="Calibri" w:hAnsi="Calibri" w:cs="Calibri"/>
          <w:sz w:val="24"/>
          <w:szCs w:val="24"/>
        </w:rPr>
        <w:t>IO-Link allows the user to choose from a variety of sensors and/or actuators without investing everything in one company.</w:t>
      </w:r>
    </w:p>
    <w:p w:rsidR="00787A36" w:rsidRDefault="00787A36" w:rsidP="00787A36">
      <w:pPr>
        <w:widowControl w:val="0"/>
        <w:autoSpaceDE w:val="0"/>
        <w:autoSpaceDN w:val="0"/>
        <w:adjustRightInd w:val="0"/>
        <w:spacing w:line="240" w:lineRule="auto"/>
        <w:rPr>
          <w:rFonts w:ascii="Calibri" w:hAnsi="Calibri" w:cs="Calibri"/>
          <w:sz w:val="24"/>
          <w:szCs w:val="24"/>
        </w:rPr>
      </w:pPr>
      <w:r>
        <w:rPr>
          <w:rFonts w:ascii="Calibri" w:hAnsi="Calibri" w:cs="Calibri"/>
          <w:sz w:val="24"/>
          <w:szCs w:val="24"/>
        </w:rPr>
        <w:t>IO-Link can be used on new projects or be integrated into any existing fieldbus system (ex: Ethernet/IP</w:t>
      </w:r>
      <w:r w:rsidRPr="004B5315">
        <w:rPr>
          <w:rFonts w:ascii="Calibri" w:hAnsi="Calibri" w:cs="Calibri"/>
          <w:sz w:val="24"/>
          <w:szCs w:val="24"/>
        </w:rPr>
        <w:t xml:space="preserve"> </w:t>
      </w:r>
      <w:r>
        <w:rPr>
          <w:rFonts w:ascii="Calibri" w:hAnsi="Calibri" w:cs="Calibri"/>
          <w:sz w:val="24"/>
          <w:szCs w:val="24"/>
        </w:rPr>
        <w:t xml:space="preserve">ProfiNet, </w:t>
      </w:r>
      <w:r w:rsidRPr="004B5315">
        <w:rPr>
          <w:rFonts w:ascii="Calibri" w:hAnsi="Calibri" w:cs="Calibri"/>
          <w:sz w:val="24"/>
          <w:szCs w:val="24"/>
        </w:rPr>
        <w:t>modbus</w:t>
      </w:r>
      <w:r>
        <w:rPr>
          <w:rFonts w:ascii="Calibri" w:hAnsi="Calibri" w:cs="Calibri"/>
          <w:sz w:val="24"/>
          <w:szCs w:val="24"/>
        </w:rPr>
        <w:t>).</w:t>
      </w:r>
    </w:p>
    <w:p w:rsidR="00787A36" w:rsidRDefault="00787A36" w:rsidP="00787A36">
      <w:pPr>
        <w:widowControl w:val="0"/>
        <w:autoSpaceDE w:val="0"/>
        <w:autoSpaceDN w:val="0"/>
        <w:adjustRightInd w:val="0"/>
        <w:spacing w:line="240" w:lineRule="auto"/>
        <w:rPr>
          <w:rFonts w:ascii="Calibri" w:hAnsi="Calibri" w:cs="Calibri"/>
          <w:sz w:val="24"/>
          <w:szCs w:val="24"/>
        </w:rPr>
      </w:pPr>
      <w:r>
        <w:rPr>
          <w:rFonts w:ascii="Calibri" w:hAnsi="Calibri" w:cs="Calibri"/>
          <w:sz w:val="24"/>
          <w:szCs w:val="24"/>
        </w:rPr>
        <w:t>IO-Link allows the user to place an IO-Link device in an area that is dangerous or difficult to access without worry. The operator can configure their smart devices without physically going to its location.</w:t>
      </w:r>
    </w:p>
    <w:p w:rsidR="00787A36" w:rsidRDefault="00787A36">
      <w:pPr>
        <w:widowControl w:val="0"/>
        <w:autoSpaceDE w:val="0"/>
        <w:autoSpaceDN w:val="0"/>
        <w:adjustRightInd w:val="0"/>
        <w:spacing w:line="240" w:lineRule="auto"/>
        <w:rPr>
          <w:rFonts w:ascii="Calibri" w:hAnsi="Calibri" w:cs="Calibri"/>
          <w:sz w:val="24"/>
          <w:szCs w:val="24"/>
        </w:rPr>
      </w:pPr>
    </w:p>
    <w:p w:rsidR="00787A36" w:rsidRDefault="00787A36">
      <w:pPr>
        <w:widowControl w:val="0"/>
        <w:autoSpaceDE w:val="0"/>
        <w:autoSpaceDN w:val="0"/>
        <w:adjustRightInd w:val="0"/>
        <w:spacing w:line="240" w:lineRule="auto"/>
        <w:rPr>
          <w:rFonts w:ascii="Calibri" w:hAnsi="Calibri" w:cs="Calibri"/>
          <w:sz w:val="24"/>
          <w:szCs w:val="24"/>
        </w:rPr>
      </w:pPr>
    </w:p>
    <w:p w:rsidR="00F863F9" w:rsidRDefault="00A94EB1">
      <w:pPr>
        <w:widowControl w:val="0"/>
        <w:autoSpaceDE w:val="0"/>
        <w:autoSpaceDN w:val="0"/>
        <w:adjustRightInd w:val="0"/>
        <w:spacing w:line="240" w:lineRule="auto"/>
        <w:rPr>
          <w:rFonts w:ascii="Calibri" w:hAnsi="Calibri" w:cs="Calibri"/>
          <w:sz w:val="24"/>
          <w:szCs w:val="24"/>
        </w:rPr>
      </w:pPr>
      <w:r>
        <w:rPr>
          <w:rFonts w:ascii="Calibri" w:hAnsi="Calibri" w:cs="Calibri"/>
          <w:noProof/>
          <w:sz w:val="24"/>
          <w:szCs w:val="24"/>
        </w:rPr>
        <w:lastRenderedPageBreak/>
        <w:drawing>
          <wp:anchor distT="0" distB="0" distL="114300" distR="114300" simplePos="0" relativeHeight="251659264" behindDoc="1" locked="0" layoutInCell="1" allowOverlap="1">
            <wp:simplePos x="0" y="0"/>
            <wp:positionH relativeFrom="column">
              <wp:posOffset>3442335</wp:posOffset>
            </wp:positionH>
            <wp:positionV relativeFrom="paragraph">
              <wp:posOffset>10160</wp:posOffset>
            </wp:positionV>
            <wp:extent cx="3101975" cy="2305685"/>
            <wp:effectExtent l="19050" t="0" r="3175" b="0"/>
            <wp:wrapTight wrapText="bothSides">
              <wp:wrapPolygon edited="0">
                <wp:start x="-133" y="0"/>
                <wp:lineTo x="-133" y="21416"/>
                <wp:lineTo x="21622" y="21416"/>
                <wp:lineTo x="21622" y="0"/>
                <wp:lineTo x="-133" y="0"/>
              </wp:wrapPolygon>
            </wp:wrapTight>
            <wp:docPr id="9" name="Picture 9" descr="C:\Users\austinw\AppData\Local\Microsoft\Windows\INetCache\Content.Word\IO-Link Expansion B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stinw\AppData\Local\Microsoft\Windows\INetCache\Content.Word\IO-Link Expansion Blocks.png"/>
                    <pic:cNvPicPr>
                      <a:picLocks noChangeAspect="1" noChangeArrowheads="1"/>
                    </pic:cNvPicPr>
                  </pic:nvPicPr>
                  <pic:blipFill>
                    <a:blip r:embed="rId9"/>
                    <a:srcRect/>
                    <a:stretch>
                      <a:fillRect/>
                    </a:stretch>
                  </pic:blipFill>
                  <pic:spPr bwMode="auto">
                    <a:xfrm>
                      <a:off x="0" y="0"/>
                      <a:ext cx="3101975" cy="2305685"/>
                    </a:xfrm>
                    <a:prstGeom prst="rect">
                      <a:avLst/>
                    </a:prstGeom>
                    <a:noFill/>
                    <a:ln w="9525">
                      <a:noFill/>
                      <a:miter lim="800000"/>
                      <a:headEnd/>
                      <a:tailEnd/>
                    </a:ln>
                  </pic:spPr>
                </pic:pic>
              </a:graphicData>
            </a:graphic>
          </wp:anchor>
        </w:drawing>
      </w:r>
      <w:r w:rsidR="00F863F9">
        <w:rPr>
          <w:rFonts w:ascii="Calibri" w:hAnsi="Calibri" w:cs="Calibri"/>
          <w:sz w:val="24"/>
          <w:szCs w:val="24"/>
        </w:rPr>
        <w:t xml:space="preserve">IO-Link users can fully benefit from multiplexing. </w:t>
      </w:r>
    </w:p>
    <w:p w:rsidR="00787A36" w:rsidRDefault="00787A36" w:rsidP="00A94EB1">
      <w:pPr>
        <w:widowControl w:val="0"/>
        <w:autoSpaceDE w:val="0"/>
        <w:autoSpaceDN w:val="0"/>
        <w:adjustRightInd w:val="0"/>
        <w:spacing w:line="240" w:lineRule="auto"/>
        <w:rPr>
          <w:rFonts w:ascii="Calibri" w:hAnsi="Calibri" w:cs="Calibri"/>
          <w:sz w:val="24"/>
          <w:szCs w:val="24"/>
        </w:rPr>
      </w:pPr>
      <w:r>
        <w:rPr>
          <w:rFonts w:ascii="Calibri" w:hAnsi="Calibri" w:cs="Calibri"/>
          <w:noProof/>
          <w:sz w:val="24"/>
          <w:szCs w:val="24"/>
        </w:rPr>
        <w:drawing>
          <wp:inline distT="0" distB="0" distL="0" distR="0">
            <wp:extent cx="3287676" cy="1998921"/>
            <wp:effectExtent l="19050" t="0" r="7974" b="0"/>
            <wp:docPr id="4" name="Picture 3" descr="IOLinkMultiP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LinkMultiPlex.png"/>
                    <pic:cNvPicPr/>
                  </pic:nvPicPr>
                  <pic:blipFill>
                    <a:blip r:embed="rId10"/>
                    <a:stretch>
                      <a:fillRect/>
                    </a:stretch>
                  </pic:blipFill>
                  <pic:spPr>
                    <a:xfrm>
                      <a:off x="0" y="0"/>
                      <a:ext cx="3287676" cy="1998921"/>
                    </a:xfrm>
                    <a:prstGeom prst="rect">
                      <a:avLst/>
                    </a:prstGeom>
                  </pic:spPr>
                </pic:pic>
              </a:graphicData>
            </a:graphic>
          </wp:inline>
        </w:drawing>
      </w:r>
    </w:p>
    <w:p w:rsidR="00F863F9" w:rsidRPr="00787A36" w:rsidRDefault="00257874" w:rsidP="00787A36">
      <w:pPr>
        <w:widowControl w:val="0"/>
        <w:autoSpaceDE w:val="0"/>
        <w:autoSpaceDN w:val="0"/>
        <w:adjustRightInd w:val="0"/>
        <w:spacing w:line="240" w:lineRule="auto"/>
        <w:jc w:val="center"/>
        <w:rPr>
          <w:rFonts w:ascii="Calibri" w:hAnsi="Calibri" w:cs="Calibri"/>
          <w:sz w:val="24"/>
          <w:szCs w:val="24"/>
        </w:rPr>
      </w:pPr>
      <w:r>
        <w:rPr>
          <w:rFonts w:ascii="Calibri" w:hAnsi="Calibri" w:cs="Calibri"/>
          <w:sz w:val="20"/>
          <w:szCs w:val="20"/>
        </w:rPr>
        <w:t xml:space="preserve">Figure </w:t>
      </w:r>
      <w:r w:rsidR="0077409A">
        <w:rPr>
          <w:rFonts w:ascii="Calibri" w:hAnsi="Calibri" w:cs="Calibri"/>
          <w:sz w:val="20"/>
          <w:szCs w:val="20"/>
        </w:rPr>
        <w:t xml:space="preserve">3: </w:t>
      </w:r>
      <w:r>
        <w:rPr>
          <w:rFonts w:ascii="Calibri" w:hAnsi="Calibri" w:cs="Calibri"/>
          <w:sz w:val="20"/>
          <w:szCs w:val="20"/>
        </w:rPr>
        <w:t>Multiplexing via IO-Link motor starters. One cable from the PLC to IO-Link Master is all the user needs.</w:t>
      </w:r>
    </w:p>
    <w:p w:rsidR="004B5315" w:rsidRDefault="004B5315" w:rsidP="005C6819">
      <w:pPr>
        <w:widowControl w:val="0"/>
        <w:autoSpaceDE w:val="0"/>
        <w:autoSpaceDN w:val="0"/>
        <w:adjustRightInd w:val="0"/>
        <w:spacing w:line="240" w:lineRule="auto"/>
        <w:ind w:left="720"/>
        <w:rPr>
          <w:rFonts w:ascii="Calibri" w:hAnsi="Calibri" w:cs="Calibri"/>
          <w:sz w:val="24"/>
          <w:szCs w:val="24"/>
        </w:rPr>
      </w:pPr>
    </w:p>
    <w:p w:rsidR="00616139" w:rsidRPr="004B5315" w:rsidRDefault="00616139">
      <w:pPr>
        <w:widowControl w:val="0"/>
        <w:autoSpaceDE w:val="0"/>
        <w:autoSpaceDN w:val="0"/>
        <w:adjustRightInd w:val="0"/>
        <w:spacing w:line="240" w:lineRule="auto"/>
        <w:rPr>
          <w:rFonts w:ascii="Calibri" w:hAnsi="Calibri" w:cs="Calibri"/>
          <w:b/>
          <w:bCs/>
          <w:sz w:val="24"/>
          <w:szCs w:val="24"/>
          <w:u w:val="single"/>
        </w:rPr>
      </w:pPr>
      <w:r w:rsidRPr="004B5315">
        <w:rPr>
          <w:rFonts w:ascii="Calibri" w:hAnsi="Calibri" w:cs="Calibri"/>
          <w:b/>
          <w:bCs/>
          <w:sz w:val="24"/>
          <w:szCs w:val="24"/>
          <w:u w:val="single"/>
        </w:rPr>
        <w:t>Comtrol Specific Features?</w:t>
      </w:r>
    </w:p>
    <w:p w:rsidR="00616139" w:rsidRPr="00451606" w:rsidRDefault="00616139">
      <w:pPr>
        <w:widowControl w:val="0"/>
        <w:autoSpaceDE w:val="0"/>
        <w:autoSpaceDN w:val="0"/>
        <w:adjustRightInd w:val="0"/>
        <w:spacing w:after="0" w:line="240" w:lineRule="auto"/>
        <w:rPr>
          <w:rFonts w:ascii="Calibri" w:hAnsi="Calibri" w:cs="Calibri"/>
          <w:sz w:val="24"/>
          <w:szCs w:val="24"/>
        </w:rPr>
      </w:pPr>
      <w:r w:rsidRPr="00451606">
        <w:rPr>
          <w:rFonts w:ascii="Calibri" w:hAnsi="Calibri" w:cs="Calibri"/>
          <w:sz w:val="24"/>
          <w:szCs w:val="24"/>
        </w:rPr>
        <w:t>Diagnostic Capabilities</w:t>
      </w:r>
    </w:p>
    <w:p w:rsidR="00616139" w:rsidRPr="00451606" w:rsidRDefault="00616139" w:rsidP="00992E61">
      <w:pPr>
        <w:pStyle w:val="ListBullet"/>
        <w:tabs>
          <w:tab w:val="clear" w:pos="360"/>
          <w:tab w:val="num" w:pos="1080"/>
        </w:tabs>
        <w:ind w:left="1080"/>
        <w:rPr>
          <w:sz w:val="24"/>
          <w:szCs w:val="24"/>
        </w:rPr>
      </w:pPr>
      <w:r w:rsidRPr="00451606">
        <w:rPr>
          <w:sz w:val="24"/>
          <w:szCs w:val="24"/>
        </w:rPr>
        <w:t>View real-time diagnostics through the embedded webpage.</w:t>
      </w:r>
    </w:p>
    <w:p w:rsidR="00616139" w:rsidRPr="00451606" w:rsidRDefault="00616139">
      <w:pPr>
        <w:widowControl w:val="0"/>
        <w:autoSpaceDE w:val="0"/>
        <w:autoSpaceDN w:val="0"/>
        <w:adjustRightInd w:val="0"/>
        <w:spacing w:after="0" w:line="240" w:lineRule="auto"/>
        <w:rPr>
          <w:rFonts w:ascii="Calibri" w:hAnsi="Calibri" w:cs="Calibri"/>
          <w:sz w:val="24"/>
          <w:szCs w:val="24"/>
        </w:rPr>
      </w:pPr>
      <w:r w:rsidRPr="00451606">
        <w:rPr>
          <w:rFonts w:ascii="Calibri" w:hAnsi="Calibri" w:cs="Calibri"/>
          <w:sz w:val="24"/>
          <w:szCs w:val="24"/>
        </w:rPr>
        <w:t>Remote Parameterization</w:t>
      </w:r>
    </w:p>
    <w:p w:rsidR="00616139" w:rsidRDefault="00616139" w:rsidP="00992E61">
      <w:pPr>
        <w:pStyle w:val="ListBullet"/>
        <w:tabs>
          <w:tab w:val="clear" w:pos="360"/>
          <w:tab w:val="num" w:pos="1080"/>
        </w:tabs>
        <w:ind w:left="1080"/>
        <w:rPr>
          <w:sz w:val="24"/>
          <w:szCs w:val="24"/>
        </w:rPr>
      </w:pPr>
      <w:r w:rsidRPr="00451606">
        <w:rPr>
          <w:sz w:val="24"/>
          <w:szCs w:val="24"/>
        </w:rPr>
        <w:t xml:space="preserve">Comtrol's IO-Link enables remote communication from a PLC or HMI to a sensor in order to change a sensor's configuration or operational behavior. Can </w:t>
      </w:r>
      <w:r w:rsidR="00992E61" w:rsidRPr="00451606">
        <w:rPr>
          <w:sz w:val="24"/>
          <w:szCs w:val="24"/>
        </w:rPr>
        <w:t xml:space="preserve">be </w:t>
      </w:r>
      <w:r w:rsidRPr="00451606">
        <w:rPr>
          <w:sz w:val="24"/>
          <w:szCs w:val="24"/>
        </w:rPr>
        <w:t>used simply by accessing the IO-Link master web interface (NO PLC/HMI needed).</w:t>
      </w:r>
    </w:p>
    <w:p w:rsidR="00787A36" w:rsidRDefault="00787A36" w:rsidP="00787A36">
      <w:pPr>
        <w:pStyle w:val="ListBullet"/>
        <w:numPr>
          <w:ilvl w:val="0"/>
          <w:numId w:val="0"/>
        </w:numPr>
        <w:rPr>
          <w:sz w:val="24"/>
          <w:szCs w:val="24"/>
        </w:rPr>
      </w:pPr>
      <w:r>
        <w:rPr>
          <w:sz w:val="24"/>
          <w:szCs w:val="24"/>
        </w:rPr>
        <w:t>Multi-Link</w:t>
      </w:r>
    </w:p>
    <w:p w:rsidR="00787A36" w:rsidRDefault="00787A36" w:rsidP="00787A36">
      <w:pPr>
        <w:pStyle w:val="ListBullet"/>
        <w:numPr>
          <w:ilvl w:val="0"/>
          <w:numId w:val="0"/>
        </w:numPr>
        <w:ind w:left="720"/>
        <w:rPr>
          <w:sz w:val="24"/>
          <w:szCs w:val="24"/>
        </w:rPr>
      </w:pPr>
      <w:r>
        <w:rPr>
          <w:sz w:val="24"/>
          <w:szCs w:val="24"/>
        </w:rPr>
        <w:t xml:space="preserve">Allows for communication with Ethernet/IP or </w:t>
      </w:r>
      <w:proofErr w:type="spellStart"/>
      <w:r>
        <w:rPr>
          <w:sz w:val="24"/>
          <w:szCs w:val="24"/>
        </w:rPr>
        <w:t>Profinet</w:t>
      </w:r>
      <w:proofErr w:type="spellEnd"/>
      <w:r>
        <w:rPr>
          <w:sz w:val="24"/>
          <w:szCs w:val="24"/>
        </w:rPr>
        <w:t xml:space="preserve">/IO AND </w:t>
      </w:r>
      <w:proofErr w:type="spellStart"/>
      <w:r>
        <w:rPr>
          <w:sz w:val="24"/>
          <w:szCs w:val="24"/>
        </w:rPr>
        <w:t>Modbus</w:t>
      </w:r>
      <w:proofErr w:type="spellEnd"/>
      <w:r>
        <w:rPr>
          <w:sz w:val="24"/>
          <w:szCs w:val="24"/>
        </w:rPr>
        <w:t xml:space="preserve"> TCP devices simultaneously. Additionally, no PLC needed to run and operate the master.</w:t>
      </w:r>
    </w:p>
    <w:p w:rsidR="00A94EB1" w:rsidRDefault="00A94EB1" w:rsidP="00787A36">
      <w:pPr>
        <w:pStyle w:val="ListBullet"/>
        <w:numPr>
          <w:ilvl w:val="0"/>
          <w:numId w:val="0"/>
        </w:numPr>
        <w:ind w:left="720"/>
        <w:rPr>
          <w:sz w:val="24"/>
          <w:szCs w:val="24"/>
        </w:rPr>
      </w:pPr>
    </w:p>
    <w:p w:rsidR="00A94EB1" w:rsidRPr="00451606" w:rsidRDefault="00A94EB1" w:rsidP="00A94EB1">
      <w:pPr>
        <w:pStyle w:val="ListBullet"/>
        <w:numPr>
          <w:ilvl w:val="0"/>
          <w:numId w:val="0"/>
        </w:numPr>
        <w:ind w:left="720"/>
        <w:jc w:val="center"/>
        <w:rPr>
          <w:sz w:val="24"/>
          <w:szCs w:val="24"/>
        </w:rPr>
      </w:pPr>
      <w:r>
        <w:rPr>
          <w:noProof/>
          <w:sz w:val="24"/>
          <w:szCs w:val="24"/>
        </w:rPr>
        <w:drawing>
          <wp:inline distT="0" distB="0" distL="0" distR="0">
            <wp:extent cx="4356241" cy="2636875"/>
            <wp:effectExtent l="19050" t="0" r="6209" b="0"/>
            <wp:docPr id="5" name="Picture 4" descr="C:\Users\austinw\AppData\Local\Microsoft\Windows\INetCache\Content.Word\IO-Link Master Protoc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stinw\AppData\Local\Microsoft\Windows\INetCache\Content.Word\IO-Link Master Protocols.png"/>
                    <pic:cNvPicPr>
                      <a:picLocks noChangeAspect="1" noChangeArrowheads="1"/>
                    </pic:cNvPicPr>
                  </pic:nvPicPr>
                  <pic:blipFill>
                    <a:blip r:embed="rId11"/>
                    <a:srcRect/>
                    <a:stretch>
                      <a:fillRect/>
                    </a:stretch>
                  </pic:blipFill>
                  <pic:spPr bwMode="auto">
                    <a:xfrm>
                      <a:off x="0" y="0"/>
                      <a:ext cx="4359890" cy="2639084"/>
                    </a:xfrm>
                    <a:prstGeom prst="rect">
                      <a:avLst/>
                    </a:prstGeom>
                    <a:noFill/>
                    <a:ln w="9525">
                      <a:noFill/>
                      <a:miter lim="800000"/>
                      <a:headEnd/>
                      <a:tailEnd/>
                    </a:ln>
                  </pic:spPr>
                </pic:pic>
              </a:graphicData>
            </a:graphic>
          </wp:inline>
        </w:drawing>
      </w:r>
    </w:p>
    <w:p w:rsidR="00616139" w:rsidRPr="00451606" w:rsidRDefault="00616139">
      <w:pPr>
        <w:widowControl w:val="0"/>
        <w:autoSpaceDE w:val="0"/>
        <w:autoSpaceDN w:val="0"/>
        <w:adjustRightInd w:val="0"/>
        <w:spacing w:after="0" w:line="240" w:lineRule="auto"/>
        <w:rPr>
          <w:rFonts w:ascii="Calibri" w:hAnsi="Calibri" w:cs="Calibri"/>
          <w:sz w:val="24"/>
          <w:szCs w:val="24"/>
        </w:rPr>
      </w:pPr>
      <w:r w:rsidRPr="00451606">
        <w:rPr>
          <w:rFonts w:ascii="Calibri" w:hAnsi="Calibri" w:cs="Calibri"/>
          <w:sz w:val="24"/>
          <w:szCs w:val="24"/>
        </w:rPr>
        <w:lastRenderedPageBreak/>
        <w:t>Mobile Access</w:t>
      </w:r>
    </w:p>
    <w:p w:rsidR="00616139" w:rsidRPr="00451606" w:rsidRDefault="00616139" w:rsidP="00992E61">
      <w:pPr>
        <w:pStyle w:val="ListBullet"/>
        <w:tabs>
          <w:tab w:val="clear" w:pos="360"/>
          <w:tab w:val="num" w:pos="1080"/>
        </w:tabs>
        <w:ind w:left="1080"/>
        <w:rPr>
          <w:sz w:val="24"/>
          <w:szCs w:val="24"/>
        </w:rPr>
      </w:pPr>
      <w:r w:rsidRPr="00451606">
        <w:rPr>
          <w:sz w:val="24"/>
          <w:szCs w:val="24"/>
        </w:rPr>
        <w:t>Access IO-Link data through a phone via any Modbus Client.</w:t>
      </w:r>
    </w:p>
    <w:p w:rsidR="00992E61" w:rsidRPr="00451606" w:rsidRDefault="00992E61" w:rsidP="00992E61">
      <w:pPr>
        <w:widowControl w:val="0"/>
        <w:autoSpaceDE w:val="0"/>
        <w:autoSpaceDN w:val="0"/>
        <w:adjustRightInd w:val="0"/>
        <w:spacing w:after="0" w:line="240" w:lineRule="auto"/>
        <w:rPr>
          <w:rFonts w:ascii="Calibri" w:hAnsi="Calibri" w:cs="Calibri"/>
          <w:sz w:val="24"/>
          <w:szCs w:val="24"/>
        </w:rPr>
      </w:pPr>
      <w:r w:rsidRPr="00451606">
        <w:rPr>
          <w:rFonts w:ascii="Calibri" w:hAnsi="Calibri" w:cs="Calibri"/>
          <w:sz w:val="24"/>
          <w:szCs w:val="24"/>
        </w:rPr>
        <w:t>Web Interface (Embedded Webpage)</w:t>
      </w:r>
    </w:p>
    <w:p w:rsidR="00ED6B05" w:rsidRPr="00451606" w:rsidRDefault="00992E61" w:rsidP="004B5315">
      <w:pPr>
        <w:pStyle w:val="ListBullet"/>
        <w:tabs>
          <w:tab w:val="clear" w:pos="360"/>
          <w:tab w:val="num" w:pos="1080"/>
        </w:tabs>
        <w:ind w:left="1080"/>
        <w:rPr>
          <w:sz w:val="24"/>
          <w:szCs w:val="24"/>
        </w:rPr>
      </w:pPr>
      <w:r w:rsidRPr="00451606">
        <w:rPr>
          <w:sz w:val="24"/>
          <w:szCs w:val="24"/>
        </w:rPr>
        <w:t xml:space="preserve">Configure IO-Link, Modbus, etc. </w:t>
      </w:r>
    </w:p>
    <w:p w:rsidR="00257874" w:rsidRPr="00451606" w:rsidRDefault="00257874" w:rsidP="00257874">
      <w:pPr>
        <w:widowControl w:val="0"/>
        <w:autoSpaceDE w:val="0"/>
        <w:autoSpaceDN w:val="0"/>
        <w:adjustRightInd w:val="0"/>
        <w:spacing w:line="240" w:lineRule="auto"/>
        <w:rPr>
          <w:rFonts w:ascii="Calibri" w:hAnsi="Calibri" w:cs="Calibri"/>
          <w:sz w:val="24"/>
          <w:szCs w:val="24"/>
        </w:rPr>
      </w:pPr>
      <w:r w:rsidRPr="00451606">
        <w:rPr>
          <w:rFonts w:ascii="Calibri" w:hAnsi="Calibri" w:cs="Calibri"/>
          <w:sz w:val="24"/>
          <w:szCs w:val="24"/>
        </w:rPr>
        <w:t>Network Management Tools</w:t>
      </w:r>
    </w:p>
    <w:p w:rsidR="00C415C7" w:rsidRPr="00451606" w:rsidRDefault="00257874" w:rsidP="00ED6B05">
      <w:pPr>
        <w:pStyle w:val="ListBullet"/>
        <w:tabs>
          <w:tab w:val="clear" w:pos="360"/>
          <w:tab w:val="num" w:pos="1080"/>
        </w:tabs>
        <w:ind w:left="1080"/>
        <w:rPr>
          <w:sz w:val="24"/>
          <w:szCs w:val="24"/>
        </w:rPr>
      </w:pPr>
      <w:r w:rsidRPr="00451606">
        <w:rPr>
          <w:sz w:val="24"/>
          <w:szCs w:val="24"/>
        </w:rPr>
        <w:t>Comtrol's PortVision DX management application allows you to configure network settings, upload firmware, manage and monitor IO-Link attached devices.</w:t>
      </w:r>
    </w:p>
    <w:p w:rsidR="00AE45BC" w:rsidRPr="00451606" w:rsidRDefault="004B5315" w:rsidP="004B5315">
      <w:pPr>
        <w:pStyle w:val="ListBullet"/>
        <w:numPr>
          <w:ilvl w:val="0"/>
          <w:numId w:val="0"/>
        </w:numPr>
        <w:ind w:left="360" w:hanging="360"/>
        <w:rPr>
          <w:sz w:val="24"/>
          <w:szCs w:val="24"/>
        </w:rPr>
      </w:pPr>
      <w:r w:rsidRPr="00451606">
        <w:rPr>
          <w:sz w:val="24"/>
          <w:szCs w:val="24"/>
        </w:rPr>
        <w:t>DIN-Rail Option</w:t>
      </w:r>
    </w:p>
    <w:p w:rsidR="004B5315" w:rsidRPr="00451606" w:rsidRDefault="004B5315" w:rsidP="004B5315">
      <w:pPr>
        <w:pStyle w:val="ListBullet"/>
        <w:numPr>
          <w:ilvl w:val="0"/>
          <w:numId w:val="3"/>
        </w:numPr>
        <w:rPr>
          <w:sz w:val="24"/>
          <w:szCs w:val="24"/>
        </w:rPr>
      </w:pPr>
      <w:r w:rsidRPr="00451606">
        <w:rPr>
          <w:sz w:val="24"/>
          <w:szCs w:val="24"/>
        </w:rPr>
        <w:t>Comtrol is the ONLY North American IO-Link gateway provider to have a DIN-Rail option.</w:t>
      </w:r>
    </w:p>
    <w:p w:rsidR="00257874" w:rsidRPr="00A94EB1" w:rsidRDefault="004B5315" w:rsidP="00A94EB1">
      <w:pPr>
        <w:pStyle w:val="ListBullet"/>
        <w:numPr>
          <w:ilvl w:val="0"/>
          <w:numId w:val="3"/>
        </w:numPr>
        <w:rPr>
          <w:sz w:val="24"/>
          <w:szCs w:val="24"/>
        </w:rPr>
      </w:pPr>
      <w:r w:rsidRPr="00451606">
        <w:rPr>
          <w:sz w:val="24"/>
          <w:szCs w:val="24"/>
        </w:rPr>
        <w:t>Multi form-factor options: IP67 M12 for on machine, and IP20 in cabi</w:t>
      </w:r>
      <w:r w:rsidR="00A94EB1">
        <w:rPr>
          <w:sz w:val="24"/>
          <w:szCs w:val="24"/>
        </w:rPr>
        <w:t>net.</w:t>
      </w:r>
    </w:p>
    <w:p w:rsidR="00616139" w:rsidRPr="00451606" w:rsidRDefault="00616139">
      <w:pPr>
        <w:widowControl w:val="0"/>
        <w:autoSpaceDE w:val="0"/>
        <w:autoSpaceDN w:val="0"/>
        <w:adjustRightInd w:val="0"/>
        <w:spacing w:after="0" w:line="240" w:lineRule="auto"/>
        <w:rPr>
          <w:rFonts w:ascii="Calibri" w:hAnsi="Calibri" w:cs="Calibri"/>
          <w:sz w:val="24"/>
          <w:szCs w:val="24"/>
        </w:rPr>
      </w:pPr>
      <w:r w:rsidRPr="00451606">
        <w:rPr>
          <w:rFonts w:ascii="Calibri" w:hAnsi="Calibri" w:cs="Calibri"/>
          <w:sz w:val="24"/>
          <w:szCs w:val="24"/>
        </w:rPr>
        <w:t>Auto-Device Configuration (and how it works)</w:t>
      </w:r>
    </w:p>
    <w:p w:rsidR="004B5315" w:rsidRPr="00451606" w:rsidRDefault="004B5315" w:rsidP="004B5315">
      <w:pPr>
        <w:pStyle w:val="ListParagraph"/>
        <w:widowControl w:val="0"/>
        <w:numPr>
          <w:ilvl w:val="0"/>
          <w:numId w:val="4"/>
        </w:numPr>
        <w:autoSpaceDE w:val="0"/>
        <w:autoSpaceDN w:val="0"/>
        <w:adjustRightInd w:val="0"/>
        <w:spacing w:after="0" w:line="240" w:lineRule="auto"/>
        <w:rPr>
          <w:rFonts w:ascii="Calibri" w:hAnsi="Calibri" w:cs="Calibri"/>
          <w:sz w:val="24"/>
          <w:szCs w:val="24"/>
        </w:rPr>
      </w:pPr>
      <w:r w:rsidRPr="00451606">
        <w:rPr>
          <w:rFonts w:ascii="Calibri" w:hAnsi="Calibri" w:cs="Calibri"/>
          <w:sz w:val="24"/>
          <w:szCs w:val="24"/>
        </w:rPr>
        <w:t>Allows the user to replace a sensor with another very easily. The IO-Link device will recognize a factory default new device and implement all the same settings as the previous, replaced device. This will minimizes downtime by eliminating the need to set the parameters of the newly connected sensor.</w:t>
      </w:r>
    </w:p>
    <w:p w:rsidR="00616139" w:rsidRPr="00451606" w:rsidRDefault="00616139">
      <w:pPr>
        <w:widowControl w:val="0"/>
        <w:autoSpaceDE w:val="0"/>
        <w:autoSpaceDN w:val="0"/>
        <w:adjustRightInd w:val="0"/>
        <w:spacing w:after="0" w:line="240" w:lineRule="auto"/>
        <w:rPr>
          <w:rFonts w:ascii="Calibri" w:hAnsi="Calibri" w:cs="Calibri"/>
          <w:sz w:val="24"/>
          <w:szCs w:val="24"/>
        </w:rPr>
      </w:pPr>
      <w:r w:rsidRPr="00451606">
        <w:rPr>
          <w:rFonts w:ascii="Calibri" w:hAnsi="Calibri" w:cs="Calibri"/>
          <w:sz w:val="24"/>
          <w:szCs w:val="24"/>
        </w:rPr>
        <w:t>ISDU Handling</w:t>
      </w:r>
    </w:p>
    <w:p w:rsidR="00616139" w:rsidRDefault="00616139" w:rsidP="004B5315">
      <w:pPr>
        <w:pStyle w:val="ListBullet"/>
        <w:numPr>
          <w:ilvl w:val="0"/>
          <w:numId w:val="4"/>
        </w:numPr>
        <w:rPr>
          <w:sz w:val="24"/>
          <w:szCs w:val="24"/>
        </w:rPr>
      </w:pPr>
      <w:r w:rsidRPr="00451606">
        <w:rPr>
          <w:sz w:val="24"/>
          <w:szCs w:val="24"/>
        </w:rPr>
        <w:t>Eliminates lengthy and complex PLC programming to provide access to ISDU and process data.</w:t>
      </w:r>
    </w:p>
    <w:p w:rsidR="00716FB3" w:rsidRDefault="00716FB3" w:rsidP="00716FB3">
      <w:pPr>
        <w:pStyle w:val="ListBullet"/>
        <w:numPr>
          <w:ilvl w:val="0"/>
          <w:numId w:val="0"/>
        </w:numPr>
        <w:ind w:left="360" w:hanging="360"/>
        <w:rPr>
          <w:sz w:val="24"/>
          <w:szCs w:val="24"/>
        </w:rPr>
      </w:pPr>
    </w:p>
    <w:p w:rsidR="00716FB3" w:rsidRDefault="00716FB3" w:rsidP="00716FB3">
      <w:pPr>
        <w:pStyle w:val="ListBullet"/>
        <w:numPr>
          <w:ilvl w:val="0"/>
          <w:numId w:val="0"/>
        </w:numPr>
        <w:ind w:left="360" w:hanging="360"/>
        <w:rPr>
          <w:sz w:val="24"/>
          <w:szCs w:val="24"/>
        </w:rPr>
      </w:pPr>
    </w:p>
    <w:p w:rsidR="00716FB3" w:rsidRDefault="00716FB3" w:rsidP="00716FB3">
      <w:pPr>
        <w:pStyle w:val="ListBullet"/>
        <w:numPr>
          <w:ilvl w:val="0"/>
          <w:numId w:val="0"/>
        </w:numPr>
        <w:ind w:left="360" w:hanging="360"/>
        <w:rPr>
          <w:sz w:val="24"/>
          <w:szCs w:val="24"/>
        </w:rPr>
      </w:pPr>
      <w:r>
        <w:rPr>
          <w:b/>
          <w:sz w:val="24"/>
          <w:szCs w:val="24"/>
          <w:u w:val="single"/>
        </w:rPr>
        <w:t>Summary</w:t>
      </w:r>
    </w:p>
    <w:p w:rsidR="00716FB3" w:rsidRDefault="00716FB3" w:rsidP="00716FB3">
      <w:pPr>
        <w:pStyle w:val="ListBullet"/>
        <w:numPr>
          <w:ilvl w:val="0"/>
          <w:numId w:val="0"/>
        </w:numPr>
        <w:ind w:left="360" w:hanging="360"/>
        <w:rPr>
          <w:sz w:val="24"/>
          <w:szCs w:val="24"/>
        </w:rPr>
      </w:pPr>
    </w:p>
    <w:p w:rsidR="00716FB3" w:rsidRDefault="00716FB3" w:rsidP="00716FB3">
      <w:pPr>
        <w:pStyle w:val="ListBullet"/>
        <w:numPr>
          <w:ilvl w:val="0"/>
          <w:numId w:val="0"/>
        </w:numPr>
        <w:ind w:left="360"/>
        <w:rPr>
          <w:sz w:val="24"/>
          <w:szCs w:val="24"/>
        </w:rPr>
      </w:pPr>
      <w:r>
        <w:rPr>
          <w:sz w:val="24"/>
          <w:szCs w:val="24"/>
        </w:rPr>
        <w:t>As IO-Link becomes more widely used, it’s important to note that the IO-Link Master is here to make the operator’s job easier. Compared to traditional configuration methods of sensors, IO-Link implements features such as embedded web page</w:t>
      </w:r>
      <w:r w:rsidR="00BA2B21">
        <w:rPr>
          <w:sz w:val="24"/>
          <w:szCs w:val="24"/>
        </w:rPr>
        <w:t xml:space="preserve">s and simple device replacement – these minimizes downtime and provide extended diagnostics.   </w:t>
      </w:r>
    </w:p>
    <w:p w:rsidR="009A49B1" w:rsidRDefault="009A49B1" w:rsidP="00716FB3">
      <w:pPr>
        <w:pStyle w:val="ListBullet"/>
        <w:numPr>
          <w:ilvl w:val="0"/>
          <w:numId w:val="0"/>
        </w:numPr>
        <w:ind w:left="360"/>
        <w:rPr>
          <w:sz w:val="24"/>
          <w:szCs w:val="24"/>
        </w:rPr>
      </w:pPr>
    </w:p>
    <w:p w:rsidR="009A49B1" w:rsidRDefault="009A49B1" w:rsidP="00716FB3">
      <w:pPr>
        <w:pStyle w:val="ListBullet"/>
        <w:numPr>
          <w:ilvl w:val="0"/>
          <w:numId w:val="0"/>
        </w:numPr>
        <w:ind w:left="360"/>
        <w:rPr>
          <w:sz w:val="24"/>
          <w:szCs w:val="24"/>
        </w:rPr>
      </w:pPr>
    </w:p>
    <w:p w:rsidR="009A49B1" w:rsidRDefault="009A49B1" w:rsidP="009A49B1">
      <w:pPr>
        <w:pStyle w:val="ListBullet"/>
        <w:numPr>
          <w:ilvl w:val="0"/>
          <w:numId w:val="0"/>
        </w:numPr>
        <w:rPr>
          <w:sz w:val="24"/>
          <w:szCs w:val="24"/>
        </w:rPr>
      </w:pPr>
    </w:p>
    <w:p w:rsidR="009A49B1" w:rsidRDefault="009A49B1" w:rsidP="009A49B1">
      <w:pPr>
        <w:pStyle w:val="ListBullet"/>
        <w:numPr>
          <w:ilvl w:val="0"/>
          <w:numId w:val="0"/>
        </w:numPr>
        <w:ind w:left="360"/>
        <w:jc w:val="center"/>
        <w:rPr>
          <w:sz w:val="24"/>
          <w:szCs w:val="24"/>
        </w:rPr>
      </w:pPr>
      <w:r w:rsidRPr="009A49B1">
        <w:rPr>
          <w:noProof/>
          <w:sz w:val="24"/>
          <w:szCs w:val="24"/>
        </w:rPr>
        <w:drawing>
          <wp:inline distT="0" distB="0" distL="0" distR="0">
            <wp:extent cx="3181350" cy="850875"/>
            <wp:effectExtent l="19050" t="0" r="0" b="0"/>
            <wp:docPr id="7" name="Picture 13" descr="\\sidewinder\Sales_mktg\Graphics\Corporate_Logos\COMTROL Logo\RedBlk_solid_notagline\Comtro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dewinder\Sales_mktg\Graphics\Corporate_Logos\COMTROL Logo\RedBlk_solid_notagline\Comtrol_logo.tif"/>
                    <pic:cNvPicPr>
                      <a:picLocks noChangeAspect="1" noChangeArrowheads="1"/>
                    </pic:cNvPicPr>
                  </pic:nvPicPr>
                  <pic:blipFill>
                    <a:blip r:embed="rId12" cstate="print"/>
                    <a:srcRect/>
                    <a:stretch>
                      <a:fillRect/>
                    </a:stretch>
                  </pic:blipFill>
                  <pic:spPr bwMode="auto">
                    <a:xfrm>
                      <a:off x="0" y="0"/>
                      <a:ext cx="3181350" cy="850875"/>
                    </a:xfrm>
                    <a:prstGeom prst="rect">
                      <a:avLst/>
                    </a:prstGeom>
                    <a:noFill/>
                    <a:ln w="9525">
                      <a:noFill/>
                      <a:miter lim="800000"/>
                      <a:headEnd/>
                      <a:tailEnd/>
                    </a:ln>
                  </pic:spPr>
                </pic:pic>
              </a:graphicData>
            </a:graphic>
          </wp:inline>
        </w:drawing>
      </w:r>
    </w:p>
    <w:p w:rsidR="009A49B1" w:rsidRDefault="009A49B1" w:rsidP="009A49B1">
      <w:pPr>
        <w:pStyle w:val="ListBullet"/>
        <w:numPr>
          <w:ilvl w:val="0"/>
          <w:numId w:val="0"/>
        </w:numPr>
        <w:ind w:left="360"/>
        <w:jc w:val="center"/>
        <w:rPr>
          <w:sz w:val="24"/>
          <w:szCs w:val="24"/>
        </w:rPr>
      </w:pPr>
    </w:p>
    <w:p w:rsidR="009A49B1" w:rsidRDefault="009A49B1" w:rsidP="009A49B1">
      <w:pPr>
        <w:pStyle w:val="ListBullet"/>
        <w:numPr>
          <w:ilvl w:val="0"/>
          <w:numId w:val="0"/>
        </w:numPr>
        <w:ind w:left="360"/>
        <w:jc w:val="center"/>
        <w:rPr>
          <w:sz w:val="24"/>
          <w:szCs w:val="24"/>
        </w:rPr>
      </w:pPr>
      <w:r>
        <w:rPr>
          <w:sz w:val="24"/>
          <w:szCs w:val="24"/>
        </w:rPr>
        <w:t xml:space="preserve">For more information, visit </w:t>
      </w:r>
      <w:hyperlink r:id="rId13" w:history="1">
        <w:r w:rsidRPr="00096401">
          <w:rPr>
            <w:rStyle w:val="Hyperlink"/>
            <w:sz w:val="24"/>
            <w:szCs w:val="24"/>
          </w:rPr>
          <w:t>www.Comtrol.com</w:t>
        </w:r>
      </w:hyperlink>
    </w:p>
    <w:p w:rsidR="009A49B1" w:rsidRPr="00716FB3" w:rsidRDefault="009A49B1" w:rsidP="009A49B1">
      <w:pPr>
        <w:pStyle w:val="ListBullet"/>
        <w:numPr>
          <w:ilvl w:val="0"/>
          <w:numId w:val="0"/>
        </w:numPr>
        <w:ind w:left="360"/>
        <w:jc w:val="center"/>
        <w:rPr>
          <w:sz w:val="24"/>
          <w:szCs w:val="24"/>
        </w:rPr>
      </w:pPr>
      <w:r>
        <w:rPr>
          <w:sz w:val="24"/>
          <w:szCs w:val="24"/>
        </w:rPr>
        <w:t>(763) 957-6000</w:t>
      </w:r>
    </w:p>
    <w:sectPr w:rsidR="009A49B1" w:rsidRPr="00716FB3" w:rsidSect="0073464A">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160FD0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nsid w:val="FFFFFFFE"/>
    <w:multiLevelType w:val="singleLevel"/>
    <w:tmpl w:val="43D817B2"/>
    <w:lvl w:ilvl="0">
      <w:numFmt w:val="bullet"/>
      <w:lvlText w:val="*"/>
      <w:lvlJc w:val="left"/>
    </w:lvl>
  </w:abstractNum>
  <w:abstractNum w:abstractNumId="2">
    <w:nsid w:val="062B5ADC"/>
    <w:multiLevelType w:val="hybridMultilevel"/>
    <w:tmpl w:val="1724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141657"/>
    <w:multiLevelType w:val="hybridMultilevel"/>
    <w:tmpl w:val="5CAE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926537"/>
    <w:multiLevelType w:val="hybridMultilevel"/>
    <w:tmpl w:val="661A6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lvlOverride w:ilvl="0">
      <w:lvl w:ilvl="0">
        <w:numFmt w:val="bullet"/>
        <w:lvlText w:val=""/>
        <w:legacy w:legacy="1" w:legacySpace="0" w:legacyIndent="0"/>
        <w:lvlJc w:val="left"/>
        <w:rPr>
          <w:rFonts w:ascii="Symbol" w:hAnsi="Symbol" w:hint="default"/>
        </w:rPr>
      </w:lvl>
    </w:lvlOverride>
  </w:num>
  <w:num w:numId="2">
    <w:abstractNumId w:val="0"/>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C53CD8"/>
    <w:rsid w:val="00024BAD"/>
    <w:rsid w:val="00033EFC"/>
    <w:rsid w:val="00095BB6"/>
    <w:rsid w:val="000E6794"/>
    <w:rsid w:val="002247D9"/>
    <w:rsid w:val="00257874"/>
    <w:rsid w:val="00300316"/>
    <w:rsid w:val="0030491E"/>
    <w:rsid w:val="00342570"/>
    <w:rsid w:val="00430EFC"/>
    <w:rsid w:val="00451606"/>
    <w:rsid w:val="004B5315"/>
    <w:rsid w:val="0056174B"/>
    <w:rsid w:val="005C6819"/>
    <w:rsid w:val="00616139"/>
    <w:rsid w:val="006E26EA"/>
    <w:rsid w:val="00716FB3"/>
    <w:rsid w:val="007218EF"/>
    <w:rsid w:val="0073464A"/>
    <w:rsid w:val="0077409A"/>
    <w:rsid w:val="00787A36"/>
    <w:rsid w:val="007B34DC"/>
    <w:rsid w:val="00801280"/>
    <w:rsid w:val="00992E61"/>
    <w:rsid w:val="009A49B1"/>
    <w:rsid w:val="00A94EB1"/>
    <w:rsid w:val="00AE45BC"/>
    <w:rsid w:val="00BA2B21"/>
    <w:rsid w:val="00C415C7"/>
    <w:rsid w:val="00C53CD8"/>
    <w:rsid w:val="00DB6F98"/>
    <w:rsid w:val="00DD03CD"/>
    <w:rsid w:val="00ED6B05"/>
    <w:rsid w:val="00F863F9"/>
    <w:rsid w:val="00FD53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6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139"/>
    <w:rPr>
      <w:rFonts w:ascii="Tahoma" w:hAnsi="Tahoma" w:cs="Tahoma"/>
      <w:sz w:val="16"/>
      <w:szCs w:val="16"/>
    </w:rPr>
  </w:style>
  <w:style w:type="paragraph" w:styleId="ListParagraph">
    <w:name w:val="List Paragraph"/>
    <w:basedOn w:val="Normal"/>
    <w:uiPriority w:val="34"/>
    <w:qFormat/>
    <w:rsid w:val="005C6819"/>
    <w:pPr>
      <w:ind w:left="720"/>
      <w:contextualSpacing/>
    </w:pPr>
  </w:style>
  <w:style w:type="paragraph" w:styleId="ListBullet">
    <w:name w:val="List Bullet"/>
    <w:basedOn w:val="Normal"/>
    <w:uiPriority w:val="99"/>
    <w:unhideWhenUsed/>
    <w:rsid w:val="00992E61"/>
    <w:pPr>
      <w:numPr>
        <w:numId w:val="2"/>
      </w:numPr>
      <w:contextualSpacing/>
    </w:pPr>
  </w:style>
  <w:style w:type="character" w:styleId="Hyperlink">
    <w:name w:val="Hyperlink"/>
    <w:basedOn w:val="DefaultParagraphFont"/>
    <w:uiPriority w:val="99"/>
    <w:unhideWhenUsed/>
    <w:rsid w:val="009A49B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Comtro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austinw</dc:creator>
  <cp:lastModifiedBy>kurtr</cp:lastModifiedBy>
  <cp:revision>2</cp:revision>
  <cp:lastPrinted>2018-08-17T12:04:00Z</cp:lastPrinted>
  <dcterms:created xsi:type="dcterms:W3CDTF">2018-08-17T12:07:00Z</dcterms:created>
  <dcterms:modified xsi:type="dcterms:W3CDTF">2018-08-17T12:07:00Z</dcterms:modified>
</cp:coreProperties>
</file>